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</w:p>
    <w:p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1449130" cy="956214"/>
            <wp:effectExtent l="19050" t="0" r="0" b="0"/>
            <wp:docPr id="1" name="Рисунок 4" descr="C:\Documents and Settings\steburako_a_n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teburako_a_n\Desktop\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755" cy="96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Інфармацыйны ліст</w:t>
      </w:r>
    </w:p>
    <w:p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Навукова-практычны семінар “Ураджэнцы роднага краю”, прысвечаны пісьменнікам-маладнякоўцам</w:t>
      </w:r>
    </w:p>
    <w:p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Запрашаем прыняць ўдзел 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навукова-практычным семінары “Ураджэнцы роднага краю”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які адбудзецца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 лютага 2022 года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ў Нацыянальнай бібліятэцы Беларусі.</w:t>
      </w:r>
    </w:p>
    <w:p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ijcdx1r7oeeq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Плануецца абмеркаванне наступных пытанняў:</w:t>
      </w:r>
    </w:p>
    <w:p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numPr>
          <w:ilvl w:val="0"/>
          <w:numId w:val="1"/>
        </w:numPr>
        <w:shd w:val="clear" w:color="auto" w:fill="FFFFFF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жыццё і творчая спадчына Алеся Гурло, сябра літаб’яднання “Маладняк”;</w:t>
      </w:r>
    </w:p>
    <w:p>
      <w:pPr>
        <w:numPr>
          <w:ilvl w:val="0"/>
          <w:numId w:val="1"/>
        </w:numPr>
        <w:shd w:val="clear" w:color="auto" w:fill="FFFFFF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ушанаванне памяці пісьменнікаў-маладнякоўцаў на іх радзіме (музеямі, бібліятэкамі, асобнымі даследчыкамі);</w:t>
      </w:r>
    </w:p>
    <w:p>
      <w:pPr>
        <w:numPr>
          <w:ilvl w:val="0"/>
          <w:numId w:val="1"/>
        </w:numPr>
        <w:shd w:val="clear" w:color="auto" w:fill="FFFFFF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вынікі дзейнасці апошніх гадоў працы сумеснага праекта “На хвалі часу, у плыні жыцця” (2019–2023).</w:t>
      </w:r>
    </w:p>
    <w:p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he2u6xbxsd45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Для ўдзелу ў семінары ў якасці дакладчыка ці госця неабходна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да 26 студзеня 2022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паведаміць пра сябе па электроннай пошце: </w:t>
      </w:r>
      <w:hyperlink r:id="rId7"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oniki@nlb.by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альбо па тэлефонах кантактных асоб.</w:t>
      </w:r>
    </w:p>
    <w:p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  <w:bookmarkStart w:id="2" w:name="_heading=h.ia8oujite75k" w:colFirst="0" w:colLast="0"/>
      <w:bookmarkStart w:id="3" w:name="_heading=h.2pm6izovd4dd" w:colFirst="0" w:colLast="0"/>
      <w:bookmarkStart w:id="4" w:name="_heading=h.6avt8wucd8dm" w:colFirst="0" w:colLast="0"/>
      <w:bookmarkStart w:id="5" w:name="_heading=h.zd4qt7epasgi" w:colFirst="0" w:colLast="0"/>
      <w:bookmarkEnd w:id="2"/>
      <w:bookmarkEnd w:id="3"/>
      <w:bookmarkEnd w:id="4"/>
      <w:bookmarkEnd w:id="5"/>
    </w:p>
    <w:p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Арганізатары мерапрыемства:</w:t>
      </w:r>
    </w:p>
    <w:p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Нацыянальная бібліятэка Беларусі,</w:t>
      </w:r>
    </w:p>
    <w:p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Беларускі дзяржаўны архіў-музей літаратуры і мастацтва,</w:t>
      </w:r>
    </w:p>
    <w:p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Выдавецкі дом “Звязда” (газета “ЛіМ”),</w:t>
      </w:r>
    </w:p>
    <w:p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Дзяржаўны музей гісторыі беларускай літаратуры.</w:t>
      </w:r>
    </w:p>
    <w:p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Час правядзення: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лютага 2022 г., 11.00–14.00. </w:t>
      </w:r>
    </w:p>
    <w:p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Мерапрыемства </w:t>
      </w:r>
      <w:r>
        <w:rPr>
          <w:rFonts w:ascii="Times New Roman" w:hAnsi="Times New Roman" w:cs="Times New Roman"/>
          <w:sz w:val="28"/>
          <w:szCs w:val="28"/>
        </w:rPr>
        <w:t xml:space="preserve">пройдзе ўжывую з трансляцыяй на платформе YouTube.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 сувязі з эпідэміялагічнай сітуацыяй удзел у семінары магчымы ў вочным і завочным фарматах.</w:t>
      </w:r>
    </w:p>
    <w:p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Мовы семінара:</w:t>
      </w:r>
    </w:p>
    <w:p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беларуская, руская.</w:t>
      </w:r>
    </w:p>
    <w:p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Даклад – да 15 хвілін. </w:t>
      </w:r>
    </w:p>
    <w:p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Месца правядзення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Нацыянальная бібліятэка Беларусі, Прэс-цэнтр (пам. 308, 3-ці паверх),</w:t>
      </w:r>
    </w:p>
    <w:p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Рэспубліка Беларусь, г. Мінск, прасп. Незалежнасці, 116.</w:t>
      </w:r>
    </w:p>
    <w:p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_heading=h.gjdgxs" w:colFirst="0" w:colLast="0"/>
      <w:bookmarkEnd w:id="6"/>
    </w:p>
    <w:p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bookmarkStart w:id="7" w:name="_heading=h.h87pubu3xi4b" w:colFirst="0" w:colLast="0"/>
      <w:bookmarkEnd w:id="7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 працягу трох гадоў Нацыянальная бібліятэка Беларусі разам з партнёрамі – Дзяржаўным музеем гісторыі беларускай літаратуры, Беларускім дзяржаўным архівам-музеем літаратуры і мастацтва,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Выдавецкім домам “Звязда”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часопісам “Маладосць”, цяпер – газетай “Літаратура і мастацтва”) – працуе над маштабным рэспубліканскім праектам </w:t>
      </w:r>
      <w:hyperlink r:id="rId8">
        <w:r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“На хвалі часу, у плыні жыцця”</w:t>
        </w:r>
      </w:hyperlink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які прымеркаваны да 100-годдзя Усебеларускага літаратурнага аб’яднання паэтаў і пісьменнікаў “Маладняк”.</w:t>
      </w:r>
    </w:p>
    <w:p>
      <w:pPr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 гэты час было створана 9 віртуальных раздзелаў да юбілеяў маладнякоўцаў: </w:t>
      </w:r>
      <w:hyperlink r:id="rId9">
        <w:r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Валерыя Маракова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hyperlink r:id="rId10">
        <w:r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Адама Бабарэкі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hyperlink r:id="rId11">
        <w:r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Уладзіміра Хадыкі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hyperlink r:id="rId12">
        <w:r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Уладзіміра Дубоўкі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hyperlink r:id="rId13">
        <w:r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Кузьмы Чорнага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hyperlink r:id="rId14">
        <w:r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Яна Скрыгана</w:t>
        </w:r>
      </w:hyperlink>
      <w:r>
        <w:t xml:space="preserve">, </w:t>
      </w:r>
      <w:hyperlink r:id="rId15" w:history="1">
        <w:r>
          <w:rPr>
            <w:rStyle w:val="a7"/>
            <w:rFonts w:ascii="Times New Roman" w:hAnsi="Times New Roman" w:cs="Times New Roman"/>
            <w:i/>
            <w:sz w:val="28"/>
            <w:szCs w:val="28"/>
          </w:rPr>
          <w:t>Андрэя Александровіча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16" w:history="1">
        <w:r>
          <w:rPr>
            <w:rStyle w:val="a7"/>
            <w:rFonts w:ascii="Times New Roman" w:hAnsi="Times New Roman" w:cs="Times New Roman"/>
            <w:i/>
            <w:sz w:val="28"/>
            <w:szCs w:val="28"/>
          </w:rPr>
          <w:t>Змітрака Бядулі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17" w:history="1">
        <w:r>
          <w:rPr>
            <w:rStyle w:val="a7"/>
            <w:rFonts w:ascii="Times New Roman" w:hAnsi="Times New Roman" w:cs="Times New Roman"/>
            <w:i/>
            <w:sz w:val="28"/>
            <w:szCs w:val="28"/>
          </w:rPr>
          <w:t>Міхася Зарэцкага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Падчас мерапрыемства будзе прэзентаваны 10-ты раздзел, прысвечаны </w:t>
      </w:r>
      <w:hyperlink r:id="rId18" w:history="1">
        <w:r>
          <w:rPr>
            <w:rStyle w:val="a7"/>
            <w:rFonts w:ascii="Times New Roman" w:eastAsia="Times New Roman" w:hAnsi="Times New Roman" w:cs="Times New Roman"/>
            <w:i/>
            <w:sz w:val="28"/>
            <w:szCs w:val="28"/>
          </w:rPr>
          <w:t>Алесю Гурло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>
      <w:pPr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Літаратурнае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аб’яднанне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“Маладняк” адыграла вялікую ролю ў развіцці беларускай літаратуры. З дзейнасці ў гэтай арганізацыі пачыналі творчы шлях многія таленавітыя пісьмен</w:t>
      </w:r>
      <w:bookmarkStart w:id="8" w:name="_GoBack"/>
      <w:bookmarkEnd w:id="8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нікі БССР, такія як Пятрусь Броўка (1905–1980), Міхась Лінькоў (1899–1975), </w:t>
      </w:r>
      <w:hyperlink r:id="rId19" w:tgtFrame="_blank" w:history="1">
        <w:r>
          <w:rPr>
            <w:rFonts w:ascii="Times New Roman" w:eastAsia="Times New Roman" w:hAnsi="Times New Roman" w:cs="Times New Roman"/>
            <w:i/>
            <w:sz w:val="28"/>
            <w:szCs w:val="28"/>
          </w:rPr>
          <w:t>Уладзімір Дубоўка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(1900–1976), </w:t>
      </w:r>
      <w:hyperlink r:id="rId20" w:tgtFrame="_blank" w:history="1">
        <w:r>
          <w:rPr>
            <w:rFonts w:ascii="Times New Roman" w:eastAsia="Times New Roman" w:hAnsi="Times New Roman" w:cs="Times New Roman"/>
            <w:i/>
            <w:sz w:val="28"/>
            <w:szCs w:val="28"/>
          </w:rPr>
          <w:t>Янка Скрыган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(1905–1992), Пятро Глебка (1905–1969) і іншыя.</w:t>
      </w:r>
    </w:p>
    <w:p>
      <w:pPr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Навукова-практычны семінар “Ураджэнцы роднага краю” пакажа ролю і значэнне творчасці пісьменнікаў-маладнякоўцаў у станаўленні беларускай літаратуры. Прымеркаваны семінар да </w:t>
      </w:r>
      <w:bookmarkStart w:id="9" w:name="_heading=h.5y8fl6zh6p5u" w:colFirst="0" w:colLast="0"/>
      <w:bookmarkEnd w:id="9"/>
      <w:r>
        <w:rPr>
          <w:rFonts w:ascii="Times New Roman" w:eastAsia="Times New Roman" w:hAnsi="Times New Roman" w:cs="Times New Roman"/>
          <w:i/>
          <w:sz w:val="28"/>
          <w:szCs w:val="28"/>
        </w:rPr>
        <w:t>Года гістарычнай памяці.</w:t>
      </w: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Кантакты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Лаўрык Таццяна Анатольеўна, загадчыца сектара аналітычнай інфармацыі па культуры і мастацтве інфармацыйна-аналітычнага аддзела,</w:t>
      </w: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тэлефон: (8 017) 293 27 19.</w:t>
      </w: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Мельнічак Анастасія Андрэеўна, вядучы бібліёграф сектара аналітычнай інфармацыі па культуры і мастацтве інфармацыйна-аналітычнага аддзела,</w:t>
      </w: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тэлефон: (8 017) 293 29 69.</w:t>
      </w:r>
    </w:p>
    <w:p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Электронная пошта: </w:t>
      </w:r>
      <w:hyperlink r:id="rId2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oniki@nlb.by</w:t>
        </w:r>
      </w:hyperlink>
    </w:p>
    <w:sectPr>
      <w:pgSz w:w="11906" w:h="16838"/>
      <w:pgMar w:top="568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60BDE"/>
    <w:multiLevelType w:val="multilevel"/>
    <w:tmpl w:val="E9CE2690"/>
    <w:lvl w:ilvl="0">
      <w:start w:val="1"/>
      <w:numFmt w:val="bullet"/>
      <w:lvlText w:val="●"/>
      <w:lvlJc w:val="left"/>
      <w:pPr>
        <w:ind w:left="12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C6CCF-74F7-4D0A-B0C6-39906263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be-BY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99"/>
    <w:qFormat/>
    <w:pPr>
      <w:ind w:left="720"/>
      <w:contextualSpacing/>
    </w:pPr>
  </w:style>
  <w:style w:type="character" w:customStyle="1" w:styleId="textexposedshow">
    <w:name w:val="text_exposed_show"/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lang w:eastAsia="en-US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lang w:eastAsia="en-US"/>
    </w:rPr>
  </w:style>
  <w:style w:type="paragraph" w:styleId="ac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qFormat/>
    <w:rPr>
      <w:rFonts w:cs="Times New Roman"/>
      <w:b/>
      <w:bCs/>
    </w:rPr>
  </w:style>
  <w:style w:type="table" w:styleId="ae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Обычный1"/>
    <w:pPr>
      <w:spacing w:after="200" w:line="276" w:lineRule="auto"/>
    </w:pPr>
    <w:rPr>
      <w:sz w:val="22"/>
      <w:szCs w:val="22"/>
    </w:rPr>
  </w:style>
  <w:style w:type="paragraph" w:styleId="af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lspanstyle">
    <w:name w:val="mlspansty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lb.by/by/infarmatsyynyya-resursy/elektronnyya-infarmatsyynyya-resursy/resursy-natsyyanalnay-bibliyateki-belarusi/virtualnyya-praekty-vysta-ki-i-kalektsyi/virtualnyya-praekty-bibliyateki/virtual/na-khvali-chasu-u-plyni-zhytstsya/?back_url_admin" TargetMode="External"/><Relationship Id="rId13" Type="http://schemas.openxmlformats.org/officeDocument/2006/relationships/hyperlink" Target="https://www.nlb.by/by/infarmatsyynyya-resursy/elektronnyya-infarmatsyynyya-resursy/resursy-natsyyanalnay-bibliyateki-belarusi/virtualnyya-praekty-vysta-ki-i-kalektsyi/virtualnyya-praekty-bibliyateki/virtual/na-khvali-chasu-u-plyni-zhytstsya/common/351386/" TargetMode="External"/><Relationship Id="rId18" Type="http://schemas.openxmlformats.org/officeDocument/2006/relationships/hyperlink" Target="https://www.nlb.by/by/infarmatsyynyya-resursy/elektronnyya-infarmatsyynyya-resursy/resursy-natsyyanalnay-bibliyateki-belarusi/virtualnyya-praekty-vysta-ki-i-kalektsyi/virtualnyya-praekty-bibliyateki/virtual/na-khvali-chasu-u-plyni-zhytstsya/common/393913/" TargetMode="External"/><Relationship Id="rId3" Type="http://schemas.openxmlformats.org/officeDocument/2006/relationships/styles" Target="styles.xml"/><Relationship Id="rId21" Type="http://schemas.openxmlformats.org/officeDocument/2006/relationships/hyperlink" Target="mailto:oniki@nlb.by" TargetMode="External"/><Relationship Id="rId7" Type="http://schemas.openxmlformats.org/officeDocument/2006/relationships/hyperlink" Target="mailto:oniki@nlb.by" TargetMode="External"/><Relationship Id="rId12" Type="http://schemas.openxmlformats.org/officeDocument/2006/relationships/hyperlink" Target="https://www.nlb.by/by/infarmatsyynyya-resursy/elektronnyya-infarmatsyynyya-resursy/resursy-natsyyanalnay-bibliyateki-belarusi/virtualnyya-praekty-vysta-ki-i-kalektsyi/virtualnyya-praekty-bibliyateki/virtual/na-khvali-chasu-u-plyni-zhytstsya/common/346064/" TargetMode="External"/><Relationship Id="rId17" Type="http://schemas.openxmlformats.org/officeDocument/2006/relationships/hyperlink" Target="https://www.nlb.by/by/infarmatsyynyya-resursy/elektronnyya-infarmatsyynyya-resursy/resursy-natsyyanalnay-bibliyateki-belarusi/virtualnyya-praekty-vysta-ki-i-kalektsyi/virtualnyya-praekty-bibliyateki/virtual/na-khvali-chasu-u-plyni-zhytstsya/common/38684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lb.by/by/infarmatsyynyya-resursy/elektronnyya-infarmatsyynyya-resursy/resursy-natsyyanalnay-bibliyateki-belarusi/virtualnyya-praekty-vysta-ki-i-kalektsyi/virtualnyya-praekty-bibliyateki/virtual/na-khvali-chasu-u-plyni-zhytstsya/common/374451/" TargetMode="External"/><Relationship Id="rId20" Type="http://schemas.openxmlformats.org/officeDocument/2006/relationships/hyperlink" Target="https://www.nlb.by/by/infarmatsyynyya-resursy/elektronnyya-infarmatsyynyya-resursy/resursy-natsyyanalnay-bibliyateki-belarusi/virtualnyya-praekty-vysta-ki-i-kalektsyi/virtualnyya-praekty-bibliyateki/virtual/na-khvali-chasu-u-plyni-zhytstsya/common/360461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nlb.by/by/infarmatsyynyya-resursy/elektronnyya-infarmatsyynyya-resursy/resursy-natsyyanalnay-bibliyateki-belarusi/virtualnyya-praekty-vysta-ki-i-kalektsyi/virtualnyya-praekty-bibliyateki/virtual/na-khvali-chasu-u-plyni-zhytstsya/common/34125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lb.by/by/infarmatsyynyya-resursy/elektronnyya-infarmatsyynyya-resursy/resursy-natsyyanalnay-bibliyateki-belarusi/virtualnyya-praekty-vysta-ki-i-kalektsyi/virtualnyya-praekty-bibliyateki/virtual/na-khvali-chasu-u-plyni-zhytstsya/common/369479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lb.by/by/infarmatsyynyya-resursy/elektronnyya-infarmatsyynyya-resursy/resursy-natsyyanalnay-bibliyateki-belarusi/virtualnyya-praekty-vysta-ki-i-kalektsyi/virtualnyya-praekty-bibliyateki/virtual/na-khvali-chasu-u-plyni-zhytstsya/common/317420/" TargetMode="External"/><Relationship Id="rId19" Type="http://schemas.openxmlformats.org/officeDocument/2006/relationships/hyperlink" Target="https://www.nlb.by/by/infarmatsyynyya-resursy/elektronnyya-infarmatsyynyya-resursy/resursy-natsyyanalnay-bibliyateki-belarusi/virtualnyya-praekty-vysta-ki-i-kalektsyi/virtualnyya-praekty-bibliyateki/virtual/na-khvali-chasu-u-plyni-zhytstsya/common/34606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lb.by/by/infarmatsyynyya-resursy/elektronnyya-infarmatsyynyya-resursy/resursy-natsyyanalnay-bibliyateki-belarusi/virtualnyya-praekty-vysta-ki-i-kalektsyi/virtualnyya-praekty-bibliyateki/virtual/na-khvali-chasu-u-plyni-zhytstsya/common/316381/" TargetMode="External"/><Relationship Id="rId14" Type="http://schemas.openxmlformats.org/officeDocument/2006/relationships/hyperlink" Target="https://www.nlb.by/by/infarmatsyynyya-resursy/elektronnyya-infarmatsyynyya-resursy/resursy-natsyyanalnay-bibliyateki-belarusi/virtualnyya-praekty-vysta-ki-i-kalektsyi/virtualnyya-praekty-bibliyateki/virtual/na-khvali-chasu-u-plyni-zhytstsya/common/36046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Ao2AMm37tSgAZdeclaBIzCLFLg==">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NBB</Company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Skibskiy Evgeniy F.</cp:lastModifiedBy>
  <cp:revision>3</cp:revision>
  <cp:lastPrinted>2022-01-06T07:28:00Z</cp:lastPrinted>
  <dcterms:created xsi:type="dcterms:W3CDTF">2022-01-18T08:49:00Z</dcterms:created>
  <dcterms:modified xsi:type="dcterms:W3CDTF">2022-01-18T08:50:00Z</dcterms:modified>
</cp:coreProperties>
</file>